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8DD" w:rsidRDefault="002038DD" w:rsidP="002038DD">
      <w:pPr>
        <w:pStyle w:val="6"/>
        <w:keepNext w:val="0"/>
        <w:widowControl w:val="0"/>
        <w:ind w:left="0"/>
        <w:contextualSpacing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Информация </w:t>
      </w:r>
    </w:p>
    <w:p w:rsidR="002038DD" w:rsidRDefault="002038DD" w:rsidP="002038DD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о </w:t>
      </w:r>
      <w:r w:rsidR="005E1CD2">
        <w:rPr>
          <w:rFonts w:ascii="Times New Roman" w:hAnsi="Times New Roman" w:cs="Times New Roman"/>
          <w:b/>
          <w:bCs/>
          <w:sz w:val="26"/>
          <w:szCs w:val="26"/>
        </w:rPr>
        <w:t xml:space="preserve">результатах </w:t>
      </w:r>
      <w:r>
        <w:rPr>
          <w:rFonts w:ascii="Times New Roman" w:hAnsi="Times New Roman" w:cs="Times New Roman"/>
          <w:b/>
          <w:bCs/>
          <w:sz w:val="26"/>
          <w:szCs w:val="26"/>
        </w:rPr>
        <w:t>проведении контрольного мероприятия</w:t>
      </w:r>
    </w:p>
    <w:p w:rsidR="009E667D" w:rsidRPr="009E667D" w:rsidRDefault="005E1CD2" w:rsidP="009E667D">
      <w:pPr>
        <w:spacing w:after="200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1CD2">
        <w:rPr>
          <w:rFonts w:ascii="Times New Roman" w:hAnsi="Times New Roman" w:cs="Times New Roman"/>
          <w:b/>
          <w:sz w:val="26"/>
          <w:szCs w:val="26"/>
        </w:rPr>
        <w:t>«</w:t>
      </w:r>
      <w:r w:rsidR="009E667D">
        <w:rPr>
          <w:rFonts w:ascii="Times New Roman" w:hAnsi="Times New Roman" w:cs="Times New Roman"/>
          <w:b/>
          <w:sz w:val="26"/>
          <w:szCs w:val="26"/>
        </w:rPr>
        <w:t>П</w:t>
      </w:r>
      <w:r w:rsidR="009E667D" w:rsidRPr="009E667D">
        <w:rPr>
          <w:rFonts w:ascii="Times New Roman" w:hAnsi="Times New Roman" w:cs="Times New Roman"/>
          <w:b/>
          <w:sz w:val="26"/>
          <w:szCs w:val="26"/>
        </w:rPr>
        <w:t>роверк</w:t>
      </w:r>
      <w:r w:rsidR="009E667D">
        <w:rPr>
          <w:rFonts w:ascii="Times New Roman" w:hAnsi="Times New Roman" w:cs="Times New Roman"/>
          <w:b/>
          <w:sz w:val="26"/>
          <w:szCs w:val="26"/>
        </w:rPr>
        <w:t>а</w:t>
      </w:r>
      <w:r w:rsidR="009E667D" w:rsidRPr="009E667D">
        <w:rPr>
          <w:rFonts w:ascii="Times New Roman" w:hAnsi="Times New Roman" w:cs="Times New Roman"/>
          <w:b/>
          <w:sz w:val="26"/>
          <w:szCs w:val="26"/>
        </w:rPr>
        <w:t xml:space="preserve"> использования денежных средств бюджета муниципального образования Белореченский район и муниципальной собственности в муниципальном казенном учреждении «Служба заказчика администрации муниципального образования Белореченский район» в 2021-2022 годах и истекшем периоде 2023 года</w:t>
      </w:r>
      <w:r w:rsidR="009E667D">
        <w:rPr>
          <w:rFonts w:ascii="Times New Roman" w:hAnsi="Times New Roman" w:cs="Times New Roman"/>
          <w:b/>
          <w:sz w:val="26"/>
          <w:szCs w:val="26"/>
        </w:rPr>
        <w:t>»</w:t>
      </w:r>
    </w:p>
    <w:p w:rsidR="009E667D" w:rsidRPr="009E667D" w:rsidRDefault="009E667D" w:rsidP="009E667D">
      <w:pPr>
        <w:spacing w:after="20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038DD" w:rsidRDefault="002038DD" w:rsidP="005E1CD2">
      <w:pPr>
        <w:spacing w:after="20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E667D" w:rsidRPr="009E667D" w:rsidRDefault="009E667D" w:rsidP="009E667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2038DD">
        <w:rPr>
          <w:rFonts w:ascii="Times New Roman" w:hAnsi="Times New Roman" w:cs="Times New Roman"/>
          <w:sz w:val="26"/>
          <w:szCs w:val="26"/>
        </w:rPr>
        <w:t xml:space="preserve">Контрольно-счетной палатой муниципального образования Белореченский район проведена проверка </w:t>
      </w:r>
      <w:r w:rsidRPr="009E667D">
        <w:rPr>
          <w:rFonts w:ascii="Times New Roman" w:hAnsi="Times New Roman" w:cs="Times New Roman"/>
          <w:sz w:val="26"/>
          <w:szCs w:val="26"/>
        </w:rPr>
        <w:t>использования денежных средств бюджета муниципального образования Белореченский район и муниципальной собственности в муниципальном казенном учреждении «Служба заказчика администрации муниципального образования Белореченский район» в 2021-2022 годах и истекшем периоде 2023 года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E1CD2" w:rsidRDefault="005E1CD2" w:rsidP="009E667D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3DBB" w:rsidRDefault="002038DD" w:rsidP="002038DD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38DD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контрольного мероприятия установлен</w:t>
      </w:r>
      <w:r w:rsidR="005E1CD2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6B3DB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E667D" w:rsidRPr="009E667D" w:rsidRDefault="009E667D" w:rsidP="009E667D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</w:t>
      </w:r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Нарушение порядка составления, утверждения и ведения бюджетных смет в 2021 году.  </w:t>
      </w:r>
    </w:p>
    <w:p w:rsidR="009E667D" w:rsidRPr="009E667D" w:rsidRDefault="009E667D" w:rsidP="009E667D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Учреждением допущено несоответствие показателей бюджетной сметы на сумму доведенных лимитов бюджетных обязательств с данными годового бухгалтерского отчета ф.0503127 «Отчет об исполнении </w:t>
      </w:r>
      <w:proofErr w:type="gramStart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бюджета»   </w:t>
      </w:r>
      <w:proofErr w:type="gramEnd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>по:</w:t>
      </w:r>
    </w:p>
    <w:p w:rsidR="009E667D" w:rsidRPr="009E667D" w:rsidRDefault="009E667D" w:rsidP="009E667D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по статье 211 «Фонд оплаты </w:t>
      </w:r>
      <w:proofErr w:type="gramStart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>труда»  в</w:t>
      </w:r>
      <w:proofErr w:type="gramEnd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сумме «-» 970,00 рублей (на уменьшение ассигнований);</w:t>
      </w:r>
    </w:p>
    <w:p w:rsidR="009E667D" w:rsidRPr="009E667D" w:rsidRDefault="009E667D" w:rsidP="009E667D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по статье 213 «Начисления на выплаты по оплате </w:t>
      </w:r>
      <w:proofErr w:type="gramStart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>труда»  «</w:t>
      </w:r>
      <w:proofErr w:type="gramEnd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+» 970,00 рублей (на увеличение ассигнований).     </w:t>
      </w:r>
    </w:p>
    <w:p w:rsidR="009E667D" w:rsidRPr="009E667D" w:rsidRDefault="009E667D" w:rsidP="009E667D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Данное </w:t>
      </w:r>
      <w:proofErr w:type="gramStart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нарушение,  согласно</w:t>
      </w:r>
      <w:proofErr w:type="gramEnd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ст.15.15.7 КоАП РФ,  содержит признаки административного правонарушения и влечет наложение административного штрафа на должностных лиц;</w:t>
      </w:r>
    </w:p>
    <w:p w:rsidR="009E667D" w:rsidRPr="009E667D" w:rsidRDefault="009E667D" w:rsidP="009E667D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2.    При составлении годовой </w:t>
      </w:r>
      <w:proofErr w:type="gramStart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формы  0503130</w:t>
      </w:r>
      <w:proofErr w:type="gramEnd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«Баланс  главного распорядителя, получателя бюджетных средств, главного администратора , администратора источников финансирования дефицита бюджета, главного администратора, администратора доходов бюджета за 2022 год в Справке о наличии имущества и обязательств на </w:t>
      </w:r>
      <w:proofErr w:type="spellStart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забалансовых</w:t>
      </w:r>
      <w:proofErr w:type="spellEnd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счетах по счету 21 «Основные средства в эксплуатации» остаток на конец отчетного периода   - 113 481,00 рублей, что не соответствует   первичным учетным документам:</w:t>
      </w:r>
    </w:p>
    <w:p w:rsidR="009E667D" w:rsidRPr="009E667D" w:rsidRDefault="009E667D" w:rsidP="009E667D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 акту технического состояния №6/10 необходимо было списать «стационарный телефон» инвентарный номер     1000 219 798 стоимостью -20,00 рублей, а был списан «Роутер D-</w:t>
      </w:r>
      <w:proofErr w:type="spellStart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>Link</w:t>
      </w:r>
      <w:proofErr w:type="spellEnd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DIR615 инвентарный номер     1000 219 788 стоимостью 100,00 рублей.    </w:t>
      </w:r>
    </w:p>
    <w:p w:rsidR="009E667D" w:rsidRPr="009E667D" w:rsidRDefault="009E667D" w:rsidP="009E667D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недостоверно проведенной бухгалтерской записи, остаток по счету 21 «Основные средства в эксплуатации» на 31.12.2022 составил - 113 561,00 рубль.</w:t>
      </w:r>
    </w:p>
    <w:p w:rsidR="009E667D" w:rsidRPr="009E667D" w:rsidRDefault="009E667D" w:rsidP="009E667D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В соответствии с частью 1 статьи 10 Федерального закона от 06.12.2011 N 402-ФЗ "О бухгалтерском учете" данные, содержащиеся в первичных учетных </w:t>
      </w:r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документах, подлежат своевременной регистрации и накоплению в регистрах бухгалтерского учета.</w:t>
      </w:r>
    </w:p>
    <w:p w:rsidR="009E667D" w:rsidRPr="009E667D" w:rsidRDefault="009E667D" w:rsidP="009E667D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Каждый факт хозяйственной жизни подлежит оформлению первичным учетным документом. Не допускается приятие к бухгалтерскому учету документов, которыми оформляются не имевшие место факты хозяйственной жизни.</w:t>
      </w:r>
    </w:p>
    <w:p w:rsidR="009E667D" w:rsidRPr="009E667D" w:rsidRDefault="009E667D" w:rsidP="009E667D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В нарушении ч. 1 ст.9 Федерального закона от 06.12.2011 N 402-ФЗ (ред. от 05.12.2022) "О бухгалтерском учете</w:t>
      </w:r>
      <w:proofErr w:type="gramStart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>"  к</w:t>
      </w:r>
      <w:proofErr w:type="gramEnd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бухгалтерскому учету были приняты документы, не имевшие место факта хозяйственной жизни (документы на списание «Роутер D-</w:t>
      </w:r>
      <w:proofErr w:type="spellStart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>Link</w:t>
      </w:r>
      <w:proofErr w:type="spellEnd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DIR615 инвентарный номер        1000 219 788 стоимостью  100,00 рублей  учреждением не предоставлены).   </w:t>
      </w:r>
    </w:p>
    <w:p w:rsidR="009E667D" w:rsidRPr="009E667D" w:rsidRDefault="009E667D" w:rsidP="009E667D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Нарушение требований к бюджетному (бухгалтерскому) учету, повлекшее представление бюджетной или бухгалтерской (финансовой) отчетности, содержащей незначительное искажение показателей бюджетной или бухгалтерской (финансовой) отчетности, в соответствии с частью 2 статьи 15.15.6 КоАП РФ содержит признаки административного нарушения.</w:t>
      </w:r>
    </w:p>
    <w:p w:rsidR="009E667D" w:rsidRPr="009E667D" w:rsidRDefault="009E667D" w:rsidP="009E667D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Несоответствие данных по балансовому счету 76 «Расчеты с дебиторами и кредиторами» бухгалтерского баланса МКУ Службы </w:t>
      </w:r>
      <w:proofErr w:type="gramStart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заказчика  за</w:t>
      </w:r>
      <w:proofErr w:type="gramEnd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2021 год данным передаточного акта на сумму  дебиторской задолженности 3 654,79 рубля.  Нарушение требований к бюджетному (бухгалтерскому) учету, повлекшее представление бюджетной или бухгалтерской (финансовой) отчетности, содержащей незначительное искажение показателей бюджетной или бухгалтерской (финансовой) отчетности, в соответствии с частью 2 статьи 15.15.6 КоАП РФ содержит признаки административного нарушения.</w:t>
      </w:r>
    </w:p>
    <w:p w:rsidR="005E1CD2" w:rsidRPr="00D079D9" w:rsidRDefault="009E667D" w:rsidP="009E667D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Нарушение ст. </w:t>
      </w:r>
      <w:proofErr w:type="gramStart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>34  БК</w:t>
      </w:r>
      <w:proofErr w:type="gramEnd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РФ. У</w:t>
      </w:r>
      <w:r w:rsidR="00054B24"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bookmarkStart w:id="0" w:name="_GoBack"/>
      <w:bookmarkEnd w:id="0"/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реждением нарушен принцип эффективности использования бюджетных средств в сумме 128 158,40 рублей (оплачены штрафы, пени).</w:t>
      </w:r>
    </w:p>
    <w:p w:rsidR="005E1CD2" w:rsidRPr="009E667D" w:rsidRDefault="005E1CD2" w:rsidP="005E1CD2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9E667D"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На руководителя учреждения, работника МКУ Централизованная бухгалтерия поселени</w:t>
      </w:r>
      <w:r w:rsidR="00C12D41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9E667D"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администрации муниципального образования Белореченский район составлены протоколы об администрат</w:t>
      </w:r>
      <w:r w:rsidR="00C12D41">
        <w:rPr>
          <w:rFonts w:ascii="Times New Roman" w:eastAsia="Times New Roman" w:hAnsi="Times New Roman" w:cs="Times New Roman"/>
          <w:sz w:val="26"/>
          <w:szCs w:val="26"/>
          <w:lang w:eastAsia="ru-RU"/>
        </w:rPr>
        <w:t>ивных нарушениях, которые п</w:t>
      </w:r>
      <w:r w:rsidR="009E667D"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ереданы для </w:t>
      </w:r>
      <w:r w:rsidR="00C12D41"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рассмотрения</w:t>
      </w:r>
      <w:r w:rsidR="009E667D" w:rsidRPr="009E66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Белореченский суд</w:t>
      </w:r>
      <w:r w:rsidR="00C12D4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74157" w:rsidRPr="00D079D9" w:rsidRDefault="005E1CD2" w:rsidP="005E1CD2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079D9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245824" w:rsidRPr="00D079D9">
        <w:rPr>
          <w:rFonts w:ascii="Times New Roman" w:hAnsi="Times New Roman" w:cs="Times New Roman"/>
          <w:sz w:val="26"/>
          <w:szCs w:val="26"/>
        </w:rPr>
        <w:t xml:space="preserve">Материалы проверки направлены </w:t>
      </w:r>
      <w:r w:rsidRPr="00D079D9">
        <w:rPr>
          <w:rFonts w:ascii="Times New Roman" w:hAnsi="Times New Roman" w:cs="Times New Roman"/>
          <w:sz w:val="26"/>
          <w:szCs w:val="26"/>
        </w:rPr>
        <w:t xml:space="preserve">главе </w:t>
      </w:r>
      <w:r w:rsidR="009E667D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proofErr w:type="gramStart"/>
      <w:r w:rsidR="009E667D">
        <w:rPr>
          <w:rFonts w:ascii="Times New Roman" w:hAnsi="Times New Roman" w:cs="Times New Roman"/>
          <w:sz w:val="26"/>
          <w:szCs w:val="26"/>
        </w:rPr>
        <w:t xml:space="preserve">образования </w:t>
      </w:r>
      <w:r w:rsidRPr="00D079D9">
        <w:rPr>
          <w:rFonts w:ascii="Times New Roman" w:hAnsi="Times New Roman" w:cs="Times New Roman"/>
          <w:sz w:val="26"/>
          <w:szCs w:val="26"/>
        </w:rPr>
        <w:t xml:space="preserve"> Белореченск</w:t>
      </w:r>
      <w:r w:rsidR="009E667D">
        <w:rPr>
          <w:rFonts w:ascii="Times New Roman" w:hAnsi="Times New Roman" w:cs="Times New Roman"/>
          <w:sz w:val="26"/>
          <w:szCs w:val="26"/>
        </w:rPr>
        <w:t>ий</w:t>
      </w:r>
      <w:proofErr w:type="gramEnd"/>
      <w:r w:rsidRPr="00D079D9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245824" w:rsidRPr="00D079D9">
        <w:rPr>
          <w:rFonts w:ascii="Times New Roman" w:hAnsi="Times New Roman" w:cs="Times New Roman"/>
          <w:sz w:val="26"/>
          <w:szCs w:val="26"/>
        </w:rPr>
        <w:t xml:space="preserve">, </w:t>
      </w:r>
      <w:r w:rsidRPr="00D079D9">
        <w:rPr>
          <w:rFonts w:ascii="Times New Roman" w:hAnsi="Times New Roman" w:cs="Times New Roman"/>
          <w:sz w:val="26"/>
          <w:szCs w:val="26"/>
        </w:rPr>
        <w:t xml:space="preserve"> в </w:t>
      </w:r>
      <w:r w:rsidR="00245824" w:rsidRPr="00D079D9">
        <w:rPr>
          <w:rFonts w:ascii="Times New Roman" w:hAnsi="Times New Roman" w:cs="Times New Roman"/>
          <w:sz w:val="26"/>
          <w:szCs w:val="26"/>
        </w:rPr>
        <w:t>Белореченскую межрайонную прокуратуру.</w:t>
      </w:r>
    </w:p>
    <w:sectPr w:rsidR="00874157" w:rsidRPr="00D07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99"/>
    <w:rsid w:val="00054B24"/>
    <w:rsid w:val="002038DD"/>
    <w:rsid w:val="00245824"/>
    <w:rsid w:val="005E1CD2"/>
    <w:rsid w:val="006B3DBB"/>
    <w:rsid w:val="00772BDF"/>
    <w:rsid w:val="00874157"/>
    <w:rsid w:val="009E667D"/>
    <w:rsid w:val="00C12D41"/>
    <w:rsid w:val="00D079D9"/>
    <w:rsid w:val="00D87C99"/>
    <w:rsid w:val="00FE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18929"/>
  <w15:chartTrackingRefBased/>
  <w15:docId w15:val="{9A532A29-5352-43A0-B1DA-C2A80D2F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8DD"/>
    <w:pPr>
      <w:spacing w:line="256" w:lineRule="auto"/>
    </w:p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2038DD"/>
    <w:pPr>
      <w:keepNext/>
      <w:spacing w:after="0" w:line="240" w:lineRule="auto"/>
      <w:ind w:left="5954"/>
      <w:outlineLvl w:val="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semiHidden/>
    <w:rsid w:val="002038D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9E66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4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6</cp:revision>
  <dcterms:created xsi:type="dcterms:W3CDTF">2023-07-05T12:19:00Z</dcterms:created>
  <dcterms:modified xsi:type="dcterms:W3CDTF">2023-10-02T11:36:00Z</dcterms:modified>
</cp:coreProperties>
</file>